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jc w:val="center"/>
        <w:rPr>
          <w:rFonts w:hint="eastAsia"/>
          <w:b/>
          <w:bCs/>
          <w:sz w:val="30"/>
          <w:szCs w:val="30"/>
          <w:lang w:val="en-US" w:eastAsia="zh-Hans"/>
        </w:rPr>
      </w:pPr>
      <w:bookmarkStart w:id="0" w:name="_GoBack"/>
      <w:r>
        <w:rPr>
          <w:rFonts w:hint="eastAsia"/>
          <w:b/>
          <w:bCs/>
          <w:sz w:val="30"/>
          <w:szCs w:val="30"/>
          <w:lang w:val="en-US" w:eastAsia="zh-Hans"/>
        </w:rPr>
        <w:t>Tencent Conference Video Recording Guide</w:t>
      </w:r>
    </w:p>
    <w:bookmarkEnd w:id="0"/>
    <w:p>
      <w:pPr>
        <w:pStyle w:val="5"/>
        <w:keepNext w:val="0"/>
        <w:keepLines w:val="0"/>
        <w:widowControl/>
        <w:numPr>
          <w:ilvl w:val="0"/>
          <w:numId w:val="1"/>
        </w:numPr>
        <w:suppressLineNumbers w:val="0"/>
        <w:rPr>
          <w:rFonts w:hint="default"/>
          <w:color w:val="auto"/>
          <w:sz w:val="24"/>
          <w:szCs w:val="24"/>
          <w:lang w:eastAsia="zh-Hans"/>
        </w:rPr>
      </w:pPr>
      <w:r>
        <w:rPr>
          <w:rFonts w:hint="default"/>
          <w:color w:val="auto"/>
          <w:sz w:val="24"/>
          <w:szCs w:val="24"/>
          <w:lang w:eastAsia="zh-Hans"/>
        </w:rPr>
        <w:t>Download Tencent Conference from the official website of Tencent Conference.</w:t>
      </w:r>
    </w:p>
    <w:p>
      <w:pPr>
        <w:pStyle w:val="5"/>
        <w:keepNext w:val="0"/>
        <w:keepLines w:val="0"/>
        <w:widowControl/>
        <w:numPr>
          <w:numId w:val="0"/>
        </w:numPr>
        <w:suppressLineNumbers w:val="0"/>
        <w:ind w:right="0" w:rightChars="0"/>
        <w:rPr>
          <w:rFonts w:hint="default"/>
          <w:sz w:val="24"/>
          <w:szCs w:val="24"/>
          <w:lang w:eastAsia="zh-Hans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"https://meeting.tencent.com/download-win.html?fromSource=sem81_gwzcw.447781123.4477849.447781162&amp;bd_vid=8066037548538211975" </w:instrText>
      </w:r>
      <w:r>
        <w:rPr>
          <w:sz w:val="24"/>
          <w:szCs w:val="24"/>
        </w:rPr>
        <w:fldChar w:fldCharType="separate"/>
      </w:r>
      <w:r>
        <w:rPr>
          <w:rStyle w:val="4"/>
          <w:sz w:val="24"/>
          <w:szCs w:val="24"/>
        </w:rPr>
        <w:t>https://meeting.tencent.com/download-win.html?fromSource=sem81_gwzcw.447781123.4477849.447781162&amp;bd_vid=8066037548538211975</w:t>
      </w:r>
      <w:r>
        <w:rPr>
          <w:sz w:val="24"/>
          <w:szCs w:val="24"/>
        </w:rPr>
        <w:fldChar w:fldCharType="end"/>
      </w:r>
    </w:p>
    <w:p>
      <w:pPr>
        <w:numPr>
          <w:ilvl w:val="0"/>
          <w:numId w:val="0"/>
        </w:numPr>
        <w:jc w:val="left"/>
        <w:rPr>
          <w:rFonts w:hint="eastAsia"/>
          <w:sz w:val="24"/>
          <w:szCs w:val="24"/>
          <w:lang w:eastAsia="zh-Hans"/>
        </w:rPr>
      </w:pPr>
      <w:r>
        <w:rPr>
          <w:rFonts w:hint="default"/>
          <w:sz w:val="24"/>
          <w:szCs w:val="24"/>
          <w:lang w:eastAsia="zh-Hans"/>
        </w:rPr>
        <w:t>2. Register/Login to Tencent Conference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2872740" cy="3015615"/>
            <wp:effectExtent l="0" t="0" r="3810" b="1333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72740" cy="301561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  <w:rPr>
          <w:rFonts w:hint="eastAsia"/>
          <w:lang w:eastAsia="zh-Hans"/>
        </w:rPr>
      </w:pPr>
      <w:r>
        <w:rPr>
          <w:rFonts w:hint="eastAsia"/>
        </w:rPr>
        <w:t>3. Use computer audio.</w:t>
      </w:r>
    </w:p>
    <w:p>
      <w:pPr>
        <w:numPr>
          <w:ilvl w:val="0"/>
          <w:numId w:val="0"/>
        </w:numPr>
        <w:jc w:val="left"/>
      </w:pPr>
      <w:r>
        <w:drawing>
          <wp:inline distT="0" distB="0" distL="114300" distR="114300">
            <wp:extent cx="4760595" cy="3138805"/>
            <wp:effectExtent l="0" t="0" r="1905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0595" cy="313880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</w:p>
    <w:p>
      <w:pPr>
        <w:numPr>
          <w:ilvl w:val="0"/>
          <w:numId w:val="0"/>
        </w:numPr>
        <w:jc w:val="left"/>
      </w:pPr>
      <w:r>
        <w:rPr>
          <w:rFonts w:hint="eastAsia"/>
        </w:rPr>
        <w:t>4. Set the video recording storage location and format in advance before recording. It is recommended to store the desktop.</w:t>
      </w:r>
    </w:p>
    <w:p>
      <w:pPr>
        <w:numPr>
          <w:ilvl w:val="0"/>
          <w:numId w:val="0"/>
        </w:numPr>
        <w:jc w:val="left"/>
        <w:rPr>
          <w:rFonts w:hint="default"/>
          <w:lang w:eastAsia="zh-Hans"/>
        </w:rPr>
      </w:pPr>
      <w:r>
        <w:drawing>
          <wp:inline distT="0" distB="0" distL="114300" distR="114300">
            <wp:extent cx="5271135" cy="3471545"/>
            <wp:effectExtent l="0" t="0" r="12065" b="825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347154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default"/>
          <w:lang w:eastAsia="zh-Hans"/>
        </w:rPr>
        <w:t>5. Click Local Recording.</w:t>
      </w:r>
    </w:p>
    <w:p>
      <w:pPr>
        <w:numPr>
          <w:ilvl w:val="0"/>
          <w:numId w:val="0"/>
        </w:numPr>
        <w:jc w:val="left"/>
        <w:rPr>
          <w:rFonts w:hint="eastAsia"/>
          <w:lang w:eastAsia="zh-Hans"/>
        </w:rPr>
      </w:pPr>
      <w:r>
        <w:drawing>
          <wp:inline distT="0" distB="0" distL="114300" distR="114300">
            <wp:extent cx="4321810" cy="2862580"/>
            <wp:effectExtent l="0" t="0" r="21590" b="762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21810" cy="286258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C2BFA5"/>
    <w:multiLevelType w:val="singleLevel"/>
    <w:tmpl w:val="1BC2BFA5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BiZjlhNTg4M2VhNmZlMWE3Njg4NmUwODIyMjQ3NDAifQ=="/>
  </w:docVars>
  <w:rsids>
    <w:rsidRoot w:val="BFBFA8C3"/>
    <w:rsid w:val="14E24A0B"/>
    <w:rsid w:val="BFBFA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  <w:style w:type="paragraph" w:customStyle="1" w:styleId="5">
    <w:name w:val="p1"/>
    <w:basedOn w:val="1"/>
    <w:qFormat/>
    <w:uiPriority w:val="0"/>
    <w:pPr>
      <w:spacing w:before="0" w:beforeAutospacing="0" w:after="0" w:afterAutospacing="0" w:line="440" w:lineRule="atLeast"/>
      <w:ind w:left="0" w:right="0"/>
      <w:jc w:val="left"/>
    </w:pPr>
    <w:rPr>
      <w:rFonts w:ascii="Helvetica Neue" w:hAnsi="Helvetica Neue" w:eastAsia="Helvetica Neue" w:cs="Helvetica Neue"/>
      <w:color w:val="118EFF"/>
      <w:kern w:val="0"/>
      <w:sz w:val="30"/>
      <w:szCs w:val="3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77</Words>
  <Characters>203</Characters>
  <Lines>0</Lines>
  <Paragraphs>0</Paragraphs>
  <TotalTime>1</TotalTime>
  <ScaleCrop>false</ScaleCrop>
  <LinksUpToDate>false</LinksUpToDate>
  <CharactersWithSpaces>203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2022-04-25T17:39:00Z</dcterms:created>
  <dc:creator>andrea</dc:creator>
  <cp:lastModifiedBy>杨安石</cp:lastModifiedBy>
  <dcterms:modified xsi:type="dcterms:W3CDTF">2022-05-09T01:56:39Z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E213B9303AEC42A4B827DEF38FFC4D17</vt:lpwstr>
  </property>
</Properties>
</file>